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9A9B7" w14:textId="523550A2" w:rsidR="008C3003" w:rsidRPr="009E6C0C" w:rsidRDefault="009E6C0C" w:rsidP="000D4E1F">
      <w:pPr>
        <w:jc w:val="center"/>
        <w:rPr>
          <w:rFonts w:ascii="Times New Roman" w:hAnsi="Times New Roman" w:cs="Times New Roman"/>
          <w:b/>
          <w:bCs/>
          <w:sz w:val="32"/>
          <w:szCs w:val="32"/>
        </w:rPr>
      </w:pPr>
      <w:r w:rsidRPr="009E6C0C">
        <w:rPr>
          <w:rFonts w:ascii="Times New Roman" w:hAnsi="Times New Roman" w:cs="Times New Roman"/>
          <w:b/>
          <w:bCs/>
          <w:sz w:val="32"/>
          <w:szCs w:val="32"/>
        </w:rPr>
        <w:t>The Investment Board Meeting of Allegheny County</w:t>
      </w:r>
    </w:p>
    <w:p w14:paraId="7AD76382" w14:textId="14EA2C36" w:rsidR="009E6C0C" w:rsidRDefault="009E6C0C" w:rsidP="000D4E1F">
      <w:pPr>
        <w:jc w:val="center"/>
        <w:rPr>
          <w:rFonts w:ascii="Times New Roman" w:hAnsi="Times New Roman" w:cs="Times New Roman"/>
          <w:b/>
          <w:bCs/>
          <w:sz w:val="32"/>
          <w:szCs w:val="32"/>
        </w:rPr>
      </w:pPr>
      <w:r w:rsidRPr="009E6C0C">
        <w:rPr>
          <w:rFonts w:ascii="Times New Roman" w:hAnsi="Times New Roman" w:cs="Times New Roman"/>
          <w:b/>
          <w:bCs/>
          <w:sz w:val="32"/>
          <w:szCs w:val="32"/>
        </w:rPr>
        <w:t>March 14, 2024</w:t>
      </w:r>
    </w:p>
    <w:p w14:paraId="76AEE343" w14:textId="77777777" w:rsidR="000D4E1F" w:rsidRPr="002C635D" w:rsidRDefault="000D4E1F" w:rsidP="000D4E1F">
      <w:pPr>
        <w:jc w:val="center"/>
        <w:rPr>
          <w:rFonts w:ascii="Times New Roman" w:hAnsi="Times New Roman" w:cs="Times New Roman"/>
          <w:b/>
          <w:bCs/>
          <w:sz w:val="24"/>
          <w:szCs w:val="24"/>
        </w:rPr>
      </w:pPr>
    </w:p>
    <w:p w14:paraId="331BA600" w14:textId="6192DBA9" w:rsidR="009E6C0C" w:rsidRPr="002C635D" w:rsidRDefault="009E6C0C" w:rsidP="009E6C0C">
      <w:pPr>
        <w:jc w:val="both"/>
        <w:rPr>
          <w:rFonts w:ascii="Times New Roman" w:hAnsi="Times New Roman" w:cs="Times New Roman"/>
          <w:sz w:val="24"/>
          <w:szCs w:val="24"/>
        </w:rPr>
      </w:pPr>
      <w:r w:rsidRPr="002C635D">
        <w:rPr>
          <w:rFonts w:ascii="Times New Roman" w:hAnsi="Times New Roman" w:cs="Times New Roman"/>
          <w:sz w:val="24"/>
          <w:szCs w:val="24"/>
        </w:rPr>
        <w:t>The meeting of the Allegheny County Investment Board was held on March 14, 2024 in the Gold Room, Fourth Floor, County Courthouse. The meeting was called to order at 12:00 p.m.</w:t>
      </w:r>
    </w:p>
    <w:p w14:paraId="5A01D9E7" w14:textId="14116842" w:rsidR="009E6C0C" w:rsidRPr="002C635D" w:rsidRDefault="009E6C0C" w:rsidP="009E6C0C">
      <w:pPr>
        <w:jc w:val="both"/>
        <w:rPr>
          <w:rFonts w:ascii="Times New Roman" w:hAnsi="Times New Roman" w:cs="Times New Roman"/>
          <w:sz w:val="24"/>
          <w:szCs w:val="24"/>
        </w:rPr>
      </w:pPr>
    </w:p>
    <w:p w14:paraId="7AD970AF" w14:textId="7341E042" w:rsidR="009E6C0C" w:rsidRPr="002C635D" w:rsidRDefault="009E6C0C" w:rsidP="009E6C0C">
      <w:pPr>
        <w:pStyle w:val="ListParagraph"/>
        <w:numPr>
          <w:ilvl w:val="0"/>
          <w:numId w:val="1"/>
        </w:numPr>
        <w:jc w:val="both"/>
        <w:rPr>
          <w:rFonts w:ascii="Times New Roman" w:hAnsi="Times New Roman" w:cs="Times New Roman"/>
          <w:b/>
          <w:bCs/>
          <w:sz w:val="24"/>
          <w:szCs w:val="24"/>
        </w:rPr>
      </w:pPr>
      <w:r w:rsidRPr="002C635D">
        <w:rPr>
          <w:rFonts w:ascii="Times New Roman" w:hAnsi="Times New Roman" w:cs="Times New Roman"/>
          <w:b/>
          <w:bCs/>
          <w:sz w:val="24"/>
          <w:szCs w:val="24"/>
        </w:rPr>
        <w:t>ROLL CALL</w:t>
      </w:r>
    </w:p>
    <w:p w14:paraId="41452682" w14:textId="3A4EAD24" w:rsidR="009E6C0C" w:rsidRPr="002C635D" w:rsidRDefault="009E6C0C" w:rsidP="009E6C0C">
      <w:pPr>
        <w:spacing w:line="240" w:lineRule="auto"/>
        <w:ind w:left="360"/>
        <w:contextualSpacing/>
        <w:jc w:val="both"/>
        <w:rPr>
          <w:rFonts w:ascii="Times New Roman" w:hAnsi="Times New Roman" w:cs="Times New Roman"/>
          <w:sz w:val="24"/>
          <w:szCs w:val="24"/>
        </w:rPr>
      </w:pPr>
      <w:r w:rsidRPr="002C635D">
        <w:rPr>
          <w:rFonts w:ascii="Times New Roman" w:hAnsi="Times New Roman" w:cs="Times New Roman"/>
          <w:sz w:val="24"/>
          <w:szCs w:val="24"/>
        </w:rPr>
        <w:t>Board Members Present:</w:t>
      </w:r>
      <w:r w:rsidRPr="002C635D">
        <w:rPr>
          <w:rFonts w:ascii="Times New Roman" w:hAnsi="Times New Roman" w:cs="Times New Roman"/>
          <w:sz w:val="24"/>
          <w:szCs w:val="24"/>
        </w:rPr>
        <w:tab/>
      </w:r>
      <w:r w:rsidRPr="002C635D">
        <w:rPr>
          <w:rFonts w:ascii="Times New Roman" w:hAnsi="Times New Roman" w:cs="Times New Roman"/>
          <w:sz w:val="24"/>
          <w:szCs w:val="24"/>
        </w:rPr>
        <w:tab/>
        <w:t>Sara Innamorato, County Executive</w:t>
      </w:r>
    </w:p>
    <w:p w14:paraId="505E336B" w14:textId="644FB0E9" w:rsidR="009E6C0C" w:rsidRPr="002C635D" w:rsidRDefault="009E6C0C" w:rsidP="009E6C0C">
      <w:pPr>
        <w:spacing w:line="240" w:lineRule="auto"/>
        <w:ind w:left="720"/>
        <w:contextualSpacing/>
        <w:jc w:val="both"/>
        <w:rPr>
          <w:rFonts w:ascii="Times New Roman" w:hAnsi="Times New Roman" w:cs="Times New Roman"/>
          <w:sz w:val="24"/>
          <w:szCs w:val="24"/>
        </w:rPr>
      </w:pPr>
      <w:r w:rsidRPr="002C635D">
        <w:rPr>
          <w:rFonts w:ascii="Times New Roman" w:hAnsi="Times New Roman" w:cs="Times New Roman"/>
          <w:sz w:val="24"/>
          <w:szCs w:val="24"/>
        </w:rPr>
        <w:tab/>
      </w:r>
      <w:r w:rsidRPr="002C635D">
        <w:rPr>
          <w:rFonts w:ascii="Times New Roman" w:hAnsi="Times New Roman" w:cs="Times New Roman"/>
          <w:sz w:val="24"/>
          <w:szCs w:val="24"/>
        </w:rPr>
        <w:tab/>
      </w:r>
      <w:r w:rsidRPr="002C635D">
        <w:rPr>
          <w:rFonts w:ascii="Times New Roman" w:hAnsi="Times New Roman" w:cs="Times New Roman"/>
          <w:sz w:val="24"/>
          <w:szCs w:val="24"/>
        </w:rPr>
        <w:tab/>
      </w:r>
      <w:r w:rsidRPr="002C635D">
        <w:rPr>
          <w:rFonts w:ascii="Times New Roman" w:hAnsi="Times New Roman" w:cs="Times New Roman"/>
          <w:sz w:val="24"/>
          <w:szCs w:val="24"/>
        </w:rPr>
        <w:tab/>
        <w:t>Corey O’Connor, County Controller</w:t>
      </w:r>
    </w:p>
    <w:p w14:paraId="6042D42D" w14:textId="5974E430" w:rsidR="009E6C0C" w:rsidRPr="002C635D" w:rsidRDefault="009E6C0C" w:rsidP="009E6C0C">
      <w:pPr>
        <w:spacing w:line="240" w:lineRule="auto"/>
        <w:ind w:left="720"/>
        <w:contextualSpacing/>
        <w:jc w:val="both"/>
        <w:rPr>
          <w:rFonts w:ascii="Times New Roman" w:hAnsi="Times New Roman" w:cs="Times New Roman"/>
          <w:sz w:val="24"/>
          <w:szCs w:val="24"/>
        </w:rPr>
      </w:pPr>
      <w:r w:rsidRPr="002C635D">
        <w:rPr>
          <w:rFonts w:ascii="Times New Roman" w:hAnsi="Times New Roman" w:cs="Times New Roman"/>
          <w:sz w:val="24"/>
          <w:szCs w:val="24"/>
        </w:rPr>
        <w:tab/>
      </w:r>
      <w:r w:rsidRPr="002C635D">
        <w:rPr>
          <w:rFonts w:ascii="Times New Roman" w:hAnsi="Times New Roman" w:cs="Times New Roman"/>
          <w:sz w:val="24"/>
          <w:szCs w:val="24"/>
        </w:rPr>
        <w:tab/>
      </w:r>
      <w:r w:rsidRPr="002C635D">
        <w:rPr>
          <w:rFonts w:ascii="Times New Roman" w:hAnsi="Times New Roman" w:cs="Times New Roman"/>
          <w:sz w:val="24"/>
          <w:szCs w:val="24"/>
        </w:rPr>
        <w:tab/>
      </w:r>
      <w:r w:rsidRPr="002C635D">
        <w:rPr>
          <w:rFonts w:ascii="Times New Roman" w:hAnsi="Times New Roman" w:cs="Times New Roman"/>
          <w:sz w:val="24"/>
          <w:szCs w:val="24"/>
        </w:rPr>
        <w:tab/>
        <w:t>Erica Rocchi Brusselars, County Treasurer</w:t>
      </w:r>
    </w:p>
    <w:p w14:paraId="7AB0BA4D" w14:textId="77777777" w:rsidR="009E6C0C" w:rsidRPr="002C635D" w:rsidRDefault="009E6C0C" w:rsidP="009E6C0C">
      <w:pPr>
        <w:spacing w:line="240" w:lineRule="auto"/>
        <w:ind w:left="3600" w:hanging="2880"/>
        <w:contextualSpacing/>
        <w:jc w:val="both"/>
        <w:rPr>
          <w:rFonts w:ascii="Times New Roman" w:hAnsi="Times New Roman" w:cs="Times New Roman"/>
          <w:sz w:val="24"/>
          <w:szCs w:val="24"/>
        </w:rPr>
      </w:pPr>
    </w:p>
    <w:p w14:paraId="7462E4D1" w14:textId="5EEB624E" w:rsidR="009E6C0C" w:rsidRDefault="009E6C0C" w:rsidP="009E6C0C">
      <w:pPr>
        <w:spacing w:line="240" w:lineRule="auto"/>
        <w:ind w:left="3600" w:hanging="3240"/>
        <w:contextualSpacing/>
        <w:jc w:val="both"/>
        <w:rPr>
          <w:rFonts w:ascii="Times New Roman" w:hAnsi="Times New Roman" w:cs="Times New Roman"/>
          <w:sz w:val="24"/>
          <w:szCs w:val="24"/>
        </w:rPr>
      </w:pPr>
      <w:r w:rsidRPr="002C635D">
        <w:rPr>
          <w:rFonts w:ascii="Times New Roman" w:hAnsi="Times New Roman" w:cs="Times New Roman"/>
          <w:sz w:val="24"/>
          <w:szCs w:val="24"/>
        </w:rPr>
        <w:t>Executive Staff Present:</w:t>
      </w:r>
      <w:r w:rsidRPr="002C635D">
        <w:rPr>
          <w:rFonts w:ascii="Times New Roman" w:hAnsi="Times New Roman" w:cs="Times New Roman"/>
          <w:sz w:val="24"/>
          <w:szCs w:val="24"/>
        </w:rPr>
        <w:tab/>
        <w:t>Jennifer Liptak, County Manager, Timothy Cox, Director of Budget, Adam Lentz, Deputy Director Budget, Amy Weise, Deputy Controller, Bill Urbanic, Senior Advisor, Deb Lestitian, Deputy Treasurer, and Joseph Panucci, Manager of Budget &amp; Accounting.</w:t>
      </w:r>
    </w:p>
    <w:p w14:paraId="072726CD" w14:textId="77777777" w:rsidR="00E1385B" w:rsidRPr="002C635D" w:rsidRDefault="00E1385B" w:rsidP="009E6C0C">
      <w:pPr>
        <w:spacing w:line="240" w:lineRule="auto"/>
        <w:ind w:left="3600" w:hanging="3240"/>
        <w:contextualSpacing/>
        <w:jc w:val="both"/>
        <w:rPr>
          <w:rFonts w:ascii="Times New Roman" w:hAnsi="Times New Roman" w:cs="Times New Roman"/>
          <w:sz w:val="24"/>
          <w:szCs w:val="24"/>
        </w:rPr>
      </w:pPr>
    </w:p>
    <w:p w14:paraId="34944CE9" w14:textId="6DC0E809" w:rsidR="009E6C0C" w:rsidRPr="002C635D" w:rsidRDefault="009E6C0C" w:rsidP="009E6C0C">
      <w:pPr>
        <w:pStyle w:val="ListParagraph"/>
        <w:numPr>
          <w:ilvl w:val="0"/>
          <w:numId w:val="1"/>
        </w:numPr>
        <w:spacing w:line="240" w:lineRule="auto"/>
        <w:jc w:val="both"/>
        <w:rPr>
          <w:rFonts w:ascii="Times New Roman" w:hAnsi="Times New Roman" w:cs="Times New Roman"/>
          <w:b/>
          <w:bCs/>
          <w:sz w:val="24"/>
          <w:szCs w:val="24"/>
        </w:rPr>
      </w:pPr>
      <w:r w:rsidRPr="002C635D">
        <w:rPr>
          <w:rFonts w:ascii="Times New Roman" w:hAnsi="Times New Roman" w:cs="Times New Roman"/>
          <w:b/>
          <w:bCs/>
          <w:sz w:val="24"/>
          <w:szCs w:val="24"/>
        </w:rPr>
        <w:t>PUBLIC COMMENT</w:t>
      </w:r>
    </w:p>
    <w:p w14:paraId="19FA3450" w14:textId="77777777" w:rsidR="009561D8" w:rsidRPr="002C635D" w:rsidRDefault="009561D8" w:rsidP="009E6C0C">
      <w:pPr>
        <w:pStyle w:val="ListParagraph"/>
        <w:spacing w:line="240" w:lineRule="auto"/>
        <w:ind w:left="360"/>
        <w:jc w:val="both"/>
        <w:rPr>
          <w:rFonts w:ascii="Times New Roman" w:hAnsi="Times New Roman" w:cs="Times New Roman"/>
          <w:sz w:val="24"/>
          <w:szCs w:val="24"/>
        </w:rPr>
      </w:pPr>
    </w:p>
    <w:p w14:paraId="1848C232" w14:textId="41B00D47" w:rsidR="009E6C0C" w:rsidRPr="002C635D" w:rsidRDefault="009E6C0C" w:rsidP="009E6C0C">
      <w:pPr>
        <w:pStyle w:val="ListParagraph"/>
        <w:spacing w:line="240" w:lineRule="auto"/>
        <w:ind w:left="360"/>
        <w:jc w:val="both"/>
        <w:rPr>
          <w:rFonts w:ascii="Times New Roman" w:hAnsi="Times New Roman" w:cs="Times New Roman"/>
          <w:sz w:val="24"/>
          <w:szCs w:val="24"/>
        </w:rPr>
      </w:pPr>
      <w:r w:rsidRPr="002C635D">
        <w:rPr>
          <w:rFonts w:ascii="Times New Roman" w:hAnsi="Times New Roman" w:cs="Times New Roman"/>
          <w:sz w:val="24"/>
          <w:szCs w:val="24"/>
        </w:rPr>
        <w:t>No public comments</w:t>
      </w:r>
    </w:p>
    <w:p w14:paraId="1BC3AF0F" w14:textId="7E7155CF" w:rsidR="008926D0" w:rsidRDefault="008926D0" w:rsidP="009E6C0C">
      <w:pPr>
        <w:pStyle w:val="ListParagraph"/>
        <w:spacing w:line="240" w:lineRule="auto"/>
        <w:ind w:left="360"/>
        <w:jc w:val="both"/>
        <w:rPr>
          <w:rFonts w:ascii="Times New Roman" w:hAnsi="Times New Roman" w:cs="Times New Roman"/>
          <w:sz w:val="24"/>
          <w:szCs w:val="24"/>
        </w:rPr>
      </w:pPr>
    </w:p>
    <w:p w14:paraId="5CF5DB50" w14:textId="77777777" w:rsidR="00E1385B" w:rsidRPr="002C635D" w:rsidRDefault="00E1385B" w:rsidP="009E6C0C">
      <w:pPr>
        <w:pStyle w:val="ListParagraph"/>
        <w:spacing w:line="240" w:lineRule="auto"/>
        <w:ind w:left="360"/>
        <w:jc w:val="both"/>
        <w:rPr>
          <w:rFonts w:ascii="Times New Roman" w:hAnsi="Times New Roman" w:cs="Times New Roman"/>
          <w:sz w:val="24"/>
          <w:szCs w:val="24"/>
        </w:rPr>
      </w:pPr>
    </w:p>
    <w:p w14:paraId="7FDFCA0E" w14:textId="17E92B7C" w:rsidR="008926D0" w:rsidRPr="002C635D" w:rsidRDefault="008926D0" w:rsidP="008926D0">
      <w:pPr>
        <w:pStyle w:val="ListParagraph"/>
        <w:numPr>
          <w:ilvl w:val="0"/>
          <w:numId w:val="1"/>
        </w:numPr>
        <w:spacing w:line="240" w:lineRule="auto"/>
        <w:jc w:val="both"/>
        <w:rPr>
          <w:rFonts w:ascii="Times New Roman" w:hAnsi="Times New Roman" w:cs="Times New Roman"/>
          <w:b/>
          <w:bCs/>
          <w:sz w:val="24"/>
          <w:szCs w:val="24"/>
        </w:rPr>
      </w:pPr>
      <w:r w:rsidRPr="002C635D">
        <w:rPr>
          <w:rFonts w:ascii="Times New Roman" w:hAnsi="Times New Roman" w:cs="Times New Roman"/>
          <w:b/>
          <w:bCs/>
          <w:sz w:val="24"/>
          <w:szCs w:val="24"/>
        </w:rPr>
        <w:t>ELECTION OF OFFICERS</w:t>
      </w:r>
    </w:p>
    <w:p w14:paraId="07F63976" w14:textId="77777777" w:rsidR="009561D8" w:rsidRPr="002C635D" w:rsidRDefault="009561D8" w:rsidP="009561D8">
      <w:pPr>
        <w:pStyle w:val="ListParagraph"/>
        <w:spacing w:line="240" w:lineRule="auto"/>
        <w:ind w:left="1080"/>
        <w:jc w:val="both"/>
        <w:rPr>
          <w:rFonts w:ascii="Times New Roman" w:hAnsi="Times New Roman" w:cs="Times New Roman"/>
          <w:sz w:val="24"/>
          <w:szCs w:val="24"/>
        </w:rPr>
      </w:pPr>
    </w:p>
    <w:p w14:paraId="6735FC20" w14:textId="2EB59A89" w:rsidR="008926D0" w:rsidRPr="002C635D" w:rsidRDefault="008926D0" w:rsidP="009561D8">
      <w:pPr>
        <w:pStyle w:val="ListParagraph"/>
        <w:numPr>
          <w:ilvl w:val="0"/>
          <w:numId w:val="2"/>
        </w:numPr>
        <w:spacing w:line="240" w:lineRule="auto"/>
        <w:jc w:val="both"/>
        <w:rPr>
          <w:rFonts w:ascii="Times New Roman" w:hAnsi="Times New Roman" w:cs="Times New Roman"/>
          <w:sz w:val="24"/>
          <w:szCs w:val="24"/>
        </w:rPr>
      </w:pPr>
      <w:r w:rsidRPr="002C635D">
        <w:rPr>
          <w:rFonts w:ascii="Times New Roman" w:hAnsi="Times New Roman" w:cs="Times New Roman"/>
          <w:sz w:val="24"/>
          <w:szCs w:val="24"/>
        </w:rPr>
        <w:t>Chairperson</w:t>
      </w:r>
    </w:p>
    <w:p w14:paraId="3EE28A6D" w14:textId="206E96B0" w:rsidR="008926D0" w:rsidRPr="00E04510" w:rsidRDefault="008926D0" w:rsidP="008926D0">
      <w:pPr>
        <w:pStyle w:val="ListParagraph"/>
        <w:spacing w:line="240" w:lineRule="auto"/>
        <w:ind w:left="1080"/>
        <w:jc w:val="both"/>
        <w:rPr>
          <w:rFonts w:ascii="Times New Roman" w:hAnsi="Times New Roman" w:cs="Times New Roman"/>
          <w:i/>
          <w:iCs/>
          <w:sz w:val="24"/>
          <w:szCs w:val="24"/>
        </w:rPr>
      </w:pPr>
      <w:r w:rsidRPr="00E04510">
        <w:rPr>
          <w:rFonts w:ascii="Times New Roman" w:hAnsi="Times New Roman" w:cs="Times New Roman"/>
          <w:i/>
          <w:iCs/>
          <w:sz w:val="24"/>
          <w:szCs w:val="24"/>
        </w:rPr>
        <w:t xml:space="preserve">By statue the County Treasurer shall act as a Chairperson. </w:t>
      </w:r>
    </w:p>
    <w:p w14:paraId="5FD764BB" w14:textId="5DB9C858" w:rsidR="008926D0" w:rsidRPr="002C635D" w:rsidRDefault="008926D0" w:rsidP="009561D8">
      <w:pPr>
        <w:pStyle w:val="ListParagraph"/>
        <w:numPr>
          <w:ilvl w:val="0"/>
          <w:numId w:val="2"/>
        </w:numPr>
        <w:spacing w:line="240" w:lineRule="auto"/>
        <w:jc w:val="both"/>
        <w:rPr>
          <w:rFonts w:ascii="Times New Roman" w:hAnsi="Times New Roman" w:cs="Times New Roman"/>
          <w:sz w:val="24"/>
          <w:szCs w:val="24"/>
        </w:rPr>
      </w:pPr>
      <w:r w:rsidRPr="002C635D">
        <w:rPr>
          <w:rFonts w:ascii="Times New Roman" w:hAnsi="Times New Roman" w:cs="Times New Roman"/>
          <w:sz w:val="24"/>
          <w:szCs w:val="24"/>
        </w:rPr>
        <w:t>Secretary</w:t>
      </w:r>
    </w:p>
    <w:p w14:paraId="3B47B57B" w14:textId="7A32D6B5" w:rsidR="008926D0" w:rsidRPr="002C635D" w:rsidRDefault="008926D0" w:rsidP="008926D0">
      <w:pPr>
        <w:pStyle w:val="ListParagraph"/>
        <w:spacing w:line="240" w:lineRule="auto"/>
        <w:ind w:left="1080"/>
        <w:jc w:val="both"/>
        <w:rPr>
          <w:rFonts w:ascii="Times New Roman" w:hAnsi="Times New Roman" w:cs="Times New Roman"/>
          <w:i/>
          <w:iCs/>
          <w:sz w:val="24"/>
          <w:szCs w:val="24"/>
        </w:rPr>
      </w:pPr>
      <w:r w:rsidRPr="002C635D">
        <w:rPr>
          <w:rFonts w:ascii="Times New Roman" w:hAnsi="Times New Roman" w:cs="Times New Roman"/>
          <w:i/>
          <w:iCs/>
          <w:sz w:val="24"/>
          <w:szCs w:val="24"/>
        </w:rPr>
        <w:t xml:space="preserve">A motion was made by Board Member Innamorato, duly seconded by Board Chair Brusselars to </w:t>
      </w:r>
      <w:r w:rsidR="00117AC5" w:rsidRPr="002C635D">
        <w:rPr>
          <w:rFonts w:ascii="Times New Roman" w:hAnsi="Times New Roman" w:cs="Times New Roman"/>
          <w:i/>
          <w:iCs/>
          <w:sz w:val="24"/>
          <w:szCs w:val="24"/>
        </w:rPr>
        <w:t>elect Corey O’Connor as the Investment Board Secretary.  The motion passed unanimously.</w:t>
      </w:r>
    </w:p>
    <w:p w14:paraId="0B63E3F4" w14:textId="2DA9FCBF" w:rsidR="00117AC5" w:rsidRDefault="009561D8" w:rsidP="009561D8">
      <w:pPr>
        <w:pStyle w:val="ListParagraph"/>
        <w:numPr>
          <w:ilvl w:val="0"/>
          <w:numId w:val="2"/>
        </w:numPr>
        <w:spacing w:line="240" w:lineRule="auto"/>
        <w:jc w:val="both"/>
        <w:rPr>
          <w:rFonts w:ascii="Times New Roman" w:hAnsi="Times New Roman" w:cs="Times New Roman"/>
          <w:sz w:val="24"/>
          <w:szCs w:val="24"/>
        </w:rPr>
      </w:pPr>
      <w:r w:rsidRPr="002C635D">
        <w:rPr>
          <w:rFonts w:ascii="Times New Roman" w:hAnsi="Times New Roman" w:cs="Times New Roman"/>
          <w:sz w:val="24"/>
          <w:szCs w:val="24"/>
        </w:rPr>
        <w:t>If the office is determined by statue, then officer is to be ratified by the Board Members.</w:t>
      </w:r>
    </w:p>
    <w:p w14:paraId="6D520406" w14:textId="77777777" w:rsidR="00E1385B" w:rsidRPr="002C635D" w:rsidRDefault="00E1385B" w:rsidP="00E1385B">
      <w:pPr>
        <w:pStyle w:val="ListParagraph"/>
        <w:spacing w:line="240" w:lineRule="auto"/>
        <w:ind w:left="1080"/>
        <w:jc w:val="both"/>
        <w:rPr>
          <w:rFonts w:ascii="Times New Roman" w:hAnsi="Times New Roman" w:cs="Times New Roman"/>
          <w:sz w:val="24"/>
          <w:szCs w:val="24"/>
        </w:rPr>
      </w:pPr>
    </w:p>
    <w:p w14:paraId="1E670BE5" w14:textId="77777777" w:rsidR="009561D8" w:rsidRPr="002C635D" w:rsidRDefault="009561D8" w:rsidP="009561D8">
      <w:pPr>
        <w:pStyle w:val="ListParagraph"/>
        <w:spacing w:line="240" w:lineRule="auto"/>
        <w:ind w:left="1080"/>
        <w:jc w:val="both"/>
        <w:rPr>
          <w:rFonts w:ascii="Times New Roman" w:hAnsi="Times New Roman" w:cs="Times New Roman"/>
          <w:sz w:val="24"/>
          <w:szCs w:val="24"/>
        </w:rPr>
      </w:pPr>
    </w:p>
    <w:p w14:paraId="03D677D1" w14:textId="403195A3" w:rsidR="009561D8" w:rsidRPr="002C635D" w:rsidRDefault="009561D8" w:rsidP="009561D8">
      <w:pPr>
        <w:pStyle w:val="ListParagraph"/>
        <w:numPr>
          <w:ilvl w:val="0"/>
          <w:numId w:val="1"/>
        </w:numPr>
        <w:spacing w:line="240" w:lineRule="auto"/>
        <w:jc w:val="both"/>
        <w:rPr>
          <w:rFonts w:ascii="Times New Roman" w:hAnsi="Times New Roman" w:cs="Times New Roman"/>
          <w:b/>
          <w:bCs/>
          <w:sz w:val="24"/>
          <w:szCs w:val="24"/>
        </w:rPr>
      </w:pPr>
      <w:r w:rsidRPr="002C635D">
        <w:rPr>
          <w:rFonts w:ascii="Times New Roman" w:hAnsi="Times New Roman" w:cs="Times New Roman"/>
          <w:b/>
          <w:bCs/>
          <w:sz w:val="24"/>
          <w:szCs w:val="24"/>
        </w:rPr>
        <w:t>APPROVAL OF MINUTES FROM THE SEPTEMBER 29, 2022 MEETING</w:t>
      </w:r>
    </w:p>
    <w:p w14:paraId="19CF5301" w14:textId="77777777" w:rsidR="009561D8" w:rsidRPr="002C635D" w:rsidRDefault="009561D8" w:rsidP="009561D8">
      <w:pPr>
        <w:pStyle w:val="ListParagraph"/>
        <w:spacing w:line="240" w:lineRule="auto"/>
        <w:ind w:left="360"/>
        <w:jc w:val="both"/>
        <w:rPr>
          <w:rFonts w:ascii="Times New Roman" w:hAnsi="Times New Roman" w:cs="Times New Roman"/>
          <w:i/>
          <w:iCs/>
          <w:sz w:val="24"/>
          <w:szCs w:val="24"/>
        </w:rPr>
      </w:pPr>
    </w:p>
    <w:p w14:paraId="494670F8" w14:textId="512EA768" w:rsidR="009561D8" w:rsidRPr="002C635D" w:rsidRDefault="009561D8" w:rsidP="009561D8">
      <w:pPr>
        <w:pStyle w:val="ListParagraph"/>
        <w:spacing w:line="240" w:lineRule="auto"/>
        <w:ind w:left="360"/>
        <w:jc w:val="both"/>
        <w:rPr>
          <w:rFonts w:ascii="Times New Roman" w:hAnsi="Times New Roman" w:cs="Times New Roman"/>
          <w:i/>
          <w:iCs/>
          <w:sz w:val="24"/>
          <w:szCs w:val="24"/>
        </w:rPr>
      </w:pPr>
      <w:r w:rsidRPr="002C635D">
        <w:rPr>
          <w:rFonts w:ascii="Times New Roman" w:hAnsi="Times New Roman" w:cs="Times New Roman"/>
          <w:i/>
          <w:iCs/>
          <w:sz w:val="24"/>
          <w:szCs w:val="24"/>
        </w:rPr>
        <w:t>A motion was made by Board Member O’Connor, duly seconded by Board Member Innamorato to approve the minutes of the September 29, 2022 board meeting.  The motion passed unanimously.</w:t>
      </w:r>
    </w:p>
    <w:p w14:paraId="7A8B32A9" w14:textId="17462BC9" w:rsidR="009561D8" w:rsidRPr="002C635D" w:rsidRDefault="009561D8" w:rsidP="009561D8">
      <w:pPr>
        <w:spacing w:line="240" w:lineRule="auto"/>
        <w:jc w:val="both"/>
        <w:rPr>
          <w:rFonts w:ascii="Times New Roman" w:hAnsi="Times New Roman" w:cs="Times New Roman"/>
          <w:i/>
          <w:iCs/>
          <w:sz w:val="24"/>
          <w:szCs w:val="24"/>
        </w:rPr>
      </w:pPr>
    </w:p>
    <w:p w14:paraId="020B4819" w14:textId="77777777" w:rsidR="000D4E1F" w:rsidRPr="002C635D" w:rsidRDefault="000D4E1F">
      <w:pPr>
        <w:rPr>
          <w:rFonts w:ascii="Times New Roman" w:hAnsi="Times New Roman" w:cs="Times New Roman"/>
          <w:b/>
          <w:bCs/>
          <w:sz w:val="24"/>
          <w:szCs w:val="24"/>
        </w:rPr>
      </w:pPr>
      <w:r w:rsidRPr="002C635D">
        <w:rPr>
          <w:rFonts w:ascii="Times New Roman" w:hAnsi="Times New Roman" w:cs="Times New Roman"/>
          <w:b/>
          <w:bCs/>
          <w:sz w:val="24"/>
          <w:szCs w:val="24"/>
        </w:rPr>
        <w:br w:type="page"/>
      </w:r>
    </w:p>
    <w:p w14:paraId="7A0A70BE" w14:textId="5EE7EA10" w:rsidR="009561D8" w:rsidRPr="002C635D" w:rsidRDefault="009561D8" w:rsidP="009561D8">
      <w:pPr>
        <w:pStyle w:val="ListParagraph"/>
        <w:numPr>
          <w:ilvl w:val="0"/>
          <w:numId w:val="1"/>
        </w:numPr>
        <w:spacing w:line="240" w:lineRule="auto"/>
        <w:jc w:val="both"/>
        <w:rPr>
          <w:rFonts w:ascii="Times New Roman" w:hAnsi="Times New Roman" w:cs="Times New Roman"/>
          <w:b/>
          <w:bCs/>
          <w:sz w:val="24"/>
          <w:szCs w:val="24"/>
        </w:rPr>
      </w:pPr>
      <w:r w:rsidRPr="002C635D">
        <w:rPr>
          <w:rFonts w:ascii="Times New Roman" w:hAnsi="Times New Roman" w:cs="Times New Roman"/>
          <w:b/>
          <w:bCs/>
          <w:sz w:val="24"/>
          <w:szCs w:val="24"/>
        </w:rPr>
        <w:lastRenderedPageBreak/>
        <w:t>OLD BUSINESS</w:t>
      </w:r>
    </w:p>
    <w:p w14:paraId="7A4F6EF2" w14:textId="77777777" w:rsidR="009561D8" w:rsidRPr="002C635D" w:rsidRDefault="009561D8" w:rsidP="009561D8">
      <w:pPr>
        <w:pStyle w:val="ListParagraph"/>
        <w:spacing w:line="240" w:lineRule="auto"/>
        <w:ind w:left="360"/>
        <w:jc w:val="both"/>
        <w:rPr>
          <w:rFonts w:ascii="Times New Roman" w:hAnsi="Times New Roman" w:cs="Times New Roman"/>
          <w:b/>
          <w:bCs/>
          <w:sz w:val="24"/>
          <w:szCs w:val="24"/>
        </w:rPr>
      </w:pPr>
    </w:p>
    <w:p w14:paraId="06F3812F" w14:textId="068367F9" w:rsidR="009561D8" w:rsidRPr="002C635D" w:rsidRDefault="000D4E1F" w:rsidP="009561D8">
      <w:pPr>
        <w:pStyle w:val="ListParagraph"/>
        <w:numPr>
          <w:ilvl w:val="0"/>
          <w:numId w:val="4"/>
        </w:numPr>
        <w:spacing w:line="240" w:lineRule="auto"/>
        <w:jc w:val="both"/>
        <w:rPr>
          <w:rFonts w:ascii="Times New Roman" w:hAnsi="Times New Roman" w:cs="Times New Roman"/>
          <w:sz w:val="24"/>
          <w:szCs w:val="24"/>
        </w:rPr>
      </w:pPr>
      <w:r w:rsidRPr="002C635D">
        <w:rPr>
          <w:rFonts w:ascii="Times New Roman" w:hAnsi="Times New Roman" w:cs="Times New Roman"/>
          <w:sz w:val="24"/>
          <w:szCs w:val="24"/>
        </w:rPr>
        <w:t>Market Conditions</w:t>
      </w:r>
    </w:p>
    <w:p w14:paraId="7A3865A3" w14:textId="4E2FBE5D" w:rsidR="000D4E1F" w:rsidRPr="002C635D" w:rsidRDefault="000D4E1F" w:rsidP="000D4E1F">
      <w:pPr>
        <w:pStyle w:val="ListParagraph"/>
        <w:numPr>
          <w:ilvl w:val="0"/>
          <w:numId w:val="4"/>
        </w:numPr>
        <w:spacing w:line="240" w:lineRule="auto"/>
        <w:jc w:val="both"/>
        <w:rPr>
          <w:rFonts w:ascii="Times New Roman" w:hAnsi="Times New Roman" w:cs="Times New Roman"/>
          <w:sz w:val="24"/>
          <w:szCs w:val="24"/>
        </w:rPr>
      </w:pPr>
      <w:r w:rsidRPr="002C635D">
        <w:rPr>
          <w:rFonts w:ascii="Times New Roman" w:hAnsi="Times New Roman" w:cs="Times New Roman"/>
          <w:sz w:val="24"/>
          <w:szCs w:val="24"/>
        </w:rPr>
        <w:t>Portfolio Review - Joseph Panucci, Manager of Budget &amp; Accounting, Treasurer’s Office.</w:t>
      </w:r>
    </w:p>
    <w:p w14:paraId="1EB17483" w14:textId="77777777" w:rsidR="000D4E1F" w:rsidRPr="002C635D" w:rsidRDefault="000D4E1F" w:rsidP="000D4E1F">
      <w:pPr>
        <w:pStyle w:val="ListParagraph"/>
        <w:spacing w:line="240" w:lineRule="auto"/>
        <w:ind w:left="1440" w:firstLine="720"/>
        <w:jc w:val="both"/>
        <w:rPr>
          <w:rFonts w:ascii="Times New Roman" w:hAnsi="Times New Roman" w:cs="Times New Roman"/>
          <w:sz w:val="24"/>
          <w:szCs w:val="24"/>
        </w:rPr>
      </w:pPr>
    </w:p>
    <w:p w14:paraId="726A8DC0" w14:textId="6FD7B3B4"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Average Weighted Principal All Funds – All Banks. The principal average increase of 5.5% is due to higher interest rates compared to the previous year. Principal grew month over month through April.</w:t>
      </w:r>
    </w:p>
    <w:p w14:paraId="23364144" w14:textId="77777777" w:rsidR="000D4E1F" w:rsidRPr="002C635D" w:rsidRDefault="000D4E1F" w:rsidP="000D4E1F">
      <w:pPr>
        <w:pStyle w:val="ListParagraph"/>
        <w:spacing w:line="240" w:lineRule="auto"/>
        <w:ind w:left="2160"/>
        <w:rPr>
          <w:rFonts w:ascii="Times New Roman" w:hAnsi="Times New Roman" w:cs="Times New Roman"/>
          <w:sz w:val="24"/>
          <w:szCs w:val="24"/>
        </w:rPr>
      </w:pPr>
    </w:p>
    <w:p w14:paraId="5C278D60" w14:textId="51AE350E"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 xml:space="preserve">Gross Weighted Interest Earnings All Funds – All Banks. Increased </w:t>
      </w:r>
      <w:proofErr w:type="gramStart"/>
      <w:r w:rsidRPr="002C635D">
        <w:rPr>
          <w:rFonts w:ascii="Times New Roman" w:hAnsi="Times New Roman" w:cs="Times New Roman"/>
          <w:sz w:val="24"/>
          <w:szCs w:val="24"/>
        </w:rPr>
        <w:t>as a result of</w:t>
      </w:r>
      <w:proofErr w:type="gramEnd"/>
      <w:r w:rsidRPr="002C635D">
        <w:rPr>
          <w:rFonts w:ascii="Times New Roman" w:hAnsi="Times New Roman" w:cs="Times New Roman"/>
          <w:sz w:val="24"/>
          <w:szCs w:val="24"/>
        </w:rPr>
        <w:t xml:space="preserve"> increasing rates throughout 2023. The average increase over 12 months was 301%.</w:t>
      </w:r>
    </w:p>
    <w:p w14:paraId="746771AA" w14:textId="77777777" w:rsidR="000D4E1F" w:rsidRPr="002C635D" w:rsidRDefault="000D4E1F" w:rsidP="002C635D">
      <w:pPr>
        <w:pStyle w:val="ListParagraph"/>
        <w:spacing w:line="240" w:lineRule="auto"/>
        <w:ind w:left="1440"/>
        <w:rPr>
          <w:rFonts w:ascii="Times New Roman" w:hAnsi="Times New Roman" w:cs="Times New Roman"/>
          <w:sz w:val="24"/>
          <w:szCs w:val="24"/>
        </w:rPr>
      </w:pPr>
    </w:p>
    <w:p w14:paraId="3F808623" w14:textId="0086E28F"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Weighted Interest Rates All Funds – All Banks. Rates grew throughout 2023. The average increase over 12 months was 296%.</w:t>
      </w:r>
    </w:p>
    <w:p w14:paraId="7FC55A71" w14:textId="77777777" w:rsidR="000D4E1F" w:rsidRPr="002C635D" w:rsidRDefault="000D4E1F" w:rsidP="002C635D">
      <w:pPr>
        <w:pStyle w:val="ListParagraph"/>
        <w:spacing w:line="240" w:lineRule="auto"/>
        <w:ind w:left="1440"/>
        <w:rPr>
          <w:rFonts w:ascii="Times New Roman" w:hAnsi="Times New Roman" w:cs="Times New Roman"/>
          <w:sz w:val="24"/>
          <w:szCs w:val="24"/>
        </w:rPr>
      </w:pPr>
    </w:p>
    <w:p w14:paraId="57E59539" w14:textId="56010262"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 xml:space="preserve"> Average Weighted Principal Operating Funds. The operating funds increased on average 6.7%. The principal peaked in the month of April.</w:t>
      </w:r>
    </w:p>
    <w:p w14:paraId="4861E2ED" w14:textId="77777777" w:rsidR="000D4E1F" w:rsidRPr="002C635D" w:rsidRDefault="000D4E1F" w:rsidP="002C635D">
      <w:pPr>
        <w:pStyle w:val="ListParagraph"/>
        <w:spacing w:line="240" w:lineRule="auto"/>
        <w:ind w:left="1440"/>
        <w:rPr>
          <w:rFonts w:ascii="Times New Roman" w:hAnsi="Times New Roman" w:cs="Times New Roman"/>
          <w:sz w:val="24"/>
          <w:szCs w:val="24"/>
        </w:rPr>
      </w:pPr>
    </w:p>
    <w:p w14:paraId="4F663679" w14:textId="0F40EA1C"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Gross Weighted Interest Earnings Operating Funds. Increased on average 275% compared to the prior year.</w:t>
      </w:r>
    </w:p>
    <w:p w14:paraId="1F44AEC7" w14:textId="52A6F6B7" w:rsidR="000D4E1F" w:rsidRPr="002C635D" w:rsidRDefault="000D4E1F" w:rsidP="002C635D">
      <w:pPr>
        <w:pStyle w:val="ListParagraph"/>
        <w:spacing w:line="240" w:lineRule="auto"/>
        <w:ind w:left="1440"/>
        <w:rPr>
          <w:rFonts w:ascii="Times New Roman" w:hAnsi="Times New Roman" w:cs="Times New Roman"/>
          <w:sz w:val="24"/>
          <w:szCs w:val="24"/>
        </w:rPr>
      </w:pPr>
    </w:p>
    <w:p w14:paraId="28F1D492" w14:textId="623EED19"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 xml:space="preserve">Weighted Interest Rates Operating Funds. Increased throughout the year as the Feds rapidly raised the rate range in 2023. The average increase over the period was 276%.  </w:t>
      </w:r>
    </w:p>
    <w:p w14:paraId="6074BB6E" w14:textId="77777777" w:rsidR="000D4E1F" w:rsidRPr="002C635D" w:rsidRDefault="000D4E1F" w:rsidP="002C635D">
      <w:pPr>
        <w:pStyle w:val="ListParagraph"/>
        <w:spacing w:line="240" w:lineRule="auto"/>
        <w:ind w:left="1440"/>
        <w:rPr>
          <w:rFonts w:ascii="Times New Roman" w:hAnsi="Times New Roman" w:cs="Times New Roman"/>
          <w:sz w:val="24"/>
          <w:szCs w:val="24"/>
        </w:rPr>
      </w:pPr>
    </w:p>
    <w:p w14:paraId="7947555B" w14:textId="2754DE22"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Average Weighted Principal Non-Operating Funds. Increased on average 2.7% monthly compared to the prior year.</w:t>
      </w:r>
    </w:p>
    <w:p w14:paraId="712B2F3C" w14:textId="77777777" w:rsidR="000D4E1F" w:rsidRPr="002C635D" w:rsidRDefault="000D4E1F" w:rsidP="002C635D">
      <w:pPr>
        <w:pStyle w:val="ListParagraph"/>
        <w:spacing w:line="240" w:lineRule="auto"/>
        <w:ind w:left="1440"/>
        <w:rPr>
          <w:rFonts w:ascii="Times New Roman" w:hAnsi="Times New Roman" w:cs="Times New Roman"/>
          <w:sz w:val="24"/>
          <w:szCs w:val="24"/>
        </w:rPr>
      </w:pPr>
    </w:p>
    <w:p w14:paraId="355154BE" w14:textId="43B77C5F"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 xml:space="preserve">Gross Weighted Interest Earnings Non-Operating Funds. Increased 370% as principal and interest rates grew in the period. </w:t>
      </w:r>
    </w:p>
    <w:p w14:paraId="0C2CD84A" w14:textId="77777777" w:rsidR="000D4E1F" w:rsidRPr="002C635D" w:rsidRDefault="000D4E1F" w:rsidP="002C635D">
      <w:pPr>
        <w:pStyle w:val="ListParagraph"/>
        <w:spacing w:line="240" w:lineRule="auto"/>
        <w:ind w:left="1440"/>
        <w:rPr>
          <w:rFonts w:ascii="Times New Roman" w:hAnsi="Times New Roman" w:cs="Times New Roman"/>
          <w:sz w:val="24"/>
          <w:szCs w:val="24"/>
        </w:rPr>
      </w:pPr>
    </w:p>
    <w:p w14:paraId="2F724B80" w14:textId="20C01220"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 xml:space="preserve">Weighted Interest Rates Non-Operating Funds. Increased on average 344% over the period </w:t>
      </w:r>
      <w:proofErr w:type="gramStart"/>
      <w:r w:rsidRPr="002C635D">
        <w:rPr>
          <w:rFonts w:ascii="Times New Roman" w:hAnsi="Times New Roman" w:cs="Times New Roman"/>
          <w:sz w:val="24"/>
          <w:szCs w:val="24"/>
        </w:rPr>
        <w:t>as a result of</w:t>
      </w:r>
      <w:proofErr w:type="gramEnd"/>
      <w:r w:rsidRPr="002C635D">
        <w:rPr>
          <w:rFonts w:ascii="Times New Roman" w:hAnsi="Times New Roman" w:cs="Times New Roman"/>
          <w:sz w:val="24"/>
          <w:szCs w:val="24"/>
        </w:rPr>
        <w:t xml:space="preserve"> growing interest rates.</w:t>
      </w:r>
    </w:p>
    <w:p w14:paraId="4EC74551" w14:textId="77777777" w:rsidR="000D4E1F" w:rsidRPr="002C635D" w:rsidRDefault="000D4E1F" w:rsidP="002C635D">
      <w:pPr>
        <w:pStyle w:val="ListParagraph"/>
        <w:spacing w:line="240" w:lineRule="auto"/>
        <w:ind w:left="1440"/>
        <w:rPr>
          <w:rFonts w:ascii="Times New Roman" w:hAnsi="Times New Roman" w:cs="Times New Roman"/>
          <w:sz w:val="24"/>
          <w:szCs w:val="24"/>
        </w:rPr>
      </w:pPr>
    </w:p>
    <w:p w14:paraId="4DBB09C5" w14:textId="03841CE3"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Investment Interest Rates for short-term/long-term. This shows the difference in rates by category over the two-year period of 2022 and 2023.</w:t>
      </w:r>
    </w:p>
    <w:p w14:paraId="1B72A023" w14:textId="77777777" w:rsidR="000D4E1F" w:rsidRPr="002C635D" w:rsidRDefault="000D4E1F" w:rsidP="002C635D">
      <w:pPr>
        <w:pStyle w:val="ListParagraph"/>
        <w:spacing w:line="240" w:lineRule="auto"/>
        <w:ind w:left="1440"/>
        <w:rPr>
          <w:rFonts w:ascii="Times New Roman" w:hAnsi="Times New Roman" w:cs="Times New Roman"/>
          <w:sz w:val="24"/>
          <w:szCs w:val="24"/>
        </w:rPr>
      </w:pPr>
    </w:p>
    <w:p w14:paraId="177622D4" w14:textId="7E54D9F9"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 xml:space="preserve">The bar chart shows where monies were placed in the various categories over the years, majority as short-term investment with a very small amount in long term. </w:t>
      </w:r>
    </w:p>
    <w:p w14:paraId="2A22D6C4" w14:textId="77777777" w:rsidR="000D4E1F" w:rsidRPr="002C635D" w:rsidRDefault="000D4E1F" w:rsidP="002C635D">
      <w:pPr>
        <w:pStyle w:val="ListParagraph"/>
        <w:spacing w:line="240" w:lineRule="auto"/>
        <w:ind w:left="1440"/>
        <w:rPr>
          <w:rFonts w:ascii="Times New Roman" w:hAnsi="Times New Roman" w:cs="Times New Roman"/>
          <w:sz w:val="24"/>
          <w:szCs w:val="24"/>
        </w:rPr>
      </w:pPr>
    </w:p>
    <w:p w14:paraId="1595D614" w14:textId="183B176D" w:rsidR="000D4E1F" w:rsidRPr="002C635D" w:rsidRDefault="000D4E1F" w:rsidP="002C635D">
      <w:pPr>
        <w:pStyle w:val="ListParagraph"/>
        <w:spacing w:line="240" w:lineRule="auto"/>
        <w:ind w:left="1440"/>
        <w:rPr>
          <w:rFonts w:ascii="Times New Roman" w:hAnsi="Times New Roman" w:cs="Times New Roman"/>
          <w:sz w:val="24"/>
          <w:szCs w:val="24"/>
        </w:rPr>
      </w:pPr>
      <w:r w:rsidRPr="002C635D">
        <w:rPr>
          <w:rFonts w:ascii="Times New Roman" w:hAnsi="Times New Roman" w:cs="Times New Roman"/>
          <w:sz w:val="24"/>
          <w:szCs w:val="24"/>
        </w:rPr>
        <w:t xml:space="preserve">Allegheny County vs. T-Bill Rate. The T-Bill rate was higher on average in the beginning of the year. As the year progressed the County rate grew closer to the </w:t>
      </w:r>
      <w:proofErr w:type="spellStart"/>
      <w:r w:rsidRPr="002C635D">
        <w:rPr>
          <w:rFonts w:ascii="Times New Roman" w:hAnsi="Times New Roman" w:cs="Times New Roman"/>
          <w:sz w:val="24"/>
          <w:szCs w:val="24"/>
        </w:rPr>
        <w:t>feds</w:t>
      </w:r>
      <w:proofErr w:type="spellEnd"/>
      <w:r w:rsidRPr="002C635D">
        <w:rPr>
          <w:rFonts w:ascii="Times New Roman" w:hAnsi="Times New Roman" w:cs="Times New Roman"/>
          <w:sz w:val="24"/>
          <w:szCs w:val="24"/>
        </w:rPr>
        <w:t xml:space="preserve"> rate range. </w:t>
      </w:r>
    </w:p>
    <w:p w14:paraId="7F25A39D" w14:textId="2DFE6EB7" w:rsidR="000D4E1F" w:rsidRPr="002C635D" w:rsidRDefault="000D4E1F" w:rsidP="002C635D">
      <w:pPr>
        <w:spacing w:line="240" w:lineRule="auto"/>
        <w:ind w:left="1080" w:firstLine="360"/>
        <w:rPr>
          <w:rFonts w:ascii="Times New Roman" w:hAnsi="Times New Roman" w:cs="Times New Roman"/>
          <w:sz w:val="24"/>
          <w:szCs w:val="24"/>
        </w:rPr>
      </w:pPr>
      <w:r w:rsidRPr="002C635D">
        <w:rPr>
          <w:rFonts w:ascii="Times New Roman" w:hAnsi="Times New Roman" w:cs="Times New Roman"/>
          <w:sz w:val="24"/>
          <w:szCs w:val="24"/>
        </w:rPr>
        <w:t xml:space="preserve">Average Investment. Shows the dispersion of deposits among the various banks. </w:t>
      </w:r>
    </w:p>
    <w:p w14:paraId="306DF8B4" w14:textId="79A6B8B1" w:rsidR="000D4E1F" w:rsidRPr="002C635D" w:rsidRDefault="000D4E1F" w:rsidP="002C635D">
      <w:pPr>
        <w:pStyle w:val="ListParagraph"/>
        <w:numPr>
          <w:ilvl w:val="0"/>
          <w:numId w:val="6"/>
        </w:numPr>
        <w:rPr>
          <w:rFonts w:ascii="Times New Roman" w:hAnsi="Times New Roman" w:cs="Times New Roman"/>
          <w:sz w:val="24"/>
          <w:szCs w:val="24"/>
        </w:rPr>
      </w:pPr>
      <w:r w:rsidRPr="002C635D">
        <w:rPr>
          <w:rFonts w:ascii="Times New Roman" w:hAnsi="Times New Roman" w:cs="Times New Roman"/>
          <w:sz w:val="24"/>
          <w:szCs w:val="24"/>
        </w:rPr>
        <w:br w:type="page"/>
      </w:r>
      <w:r w:rsidRPr="002C635D">
        <w:rPr>
          <w:rFonts w:ascii="Times New Roman" w:hAnsi="Times New Roman" w:cs="Times New Roman"/>
          <w:sz w:val="24"/>
          <w:szCs w:val="24"/>
        </w:rPr>
        <w:lastRenderedPageBreak/>
        <w:t>Projections – Joseph Panucci, Manager of Budget &amp; Accounting, Treasurer’s Office.</w:t>
      </w:r>
    </w:p>
    <w:p w14:paraId="25729F82" w14:textId="77777777" w:rsidR="000D4E1F" w:rsidRPr="002C635D" w:rsidRDefault="000D4E1F" w:rsidP="002C635D">
      <w:pPr>
        <w:spacing w:line="240" w:lineRule="auto"/>
        <w:ind w:left="1440"/>
        <w:contextualSpacing/>
        <w:rPr>
          <w:rFonts w:ascii="Times New Roman" w:hAnsi="Times New Roman" w:cs="Times New Roman"/>
          <w:sz w:val="24"/>
          <w:szCs w:val="24"/>
        </w:rPr>
      </w:pPr>
      <w:r w:rsidRPr="002C635D">
        <w:rPr>
          <w:rFonts w:ascii="Times New Roman" w:hAnsi="Times New Roman" w:cs="Times New Roman"/>
          <w:sz w:val="24"/>
          <w:szCs w:val="24"/>
        </w:rPr>
        <w:t>Since our last meeting in September of 2022 the Federal Open Market Committee (FOMC) voted to increase the fed funds rate another three (3) times. By Mid-December the increases brought the fed funds rate range to 4.25%-4.50%.</w:t>
      </w:r>
    </w:p>
    <w:p w14:paraId="395DF30D" w14:textId="77777777" w:rsidR="000D4E1F" w:rsidRPr="002C635D" w:rsidRDefault="000D4E1F" w:rsidP="002C635D">
      <w:pPr>
        <w:spacing w:line="240" w:lineRule="auto"/>
        <w:ind w:left="1440"/>
        <w:contextualSpacing/>
        <w:rPr>
          <w:rFonts w:ascii="Times New Roman" w:hAnsi="Times New Roman" w:cs="Times New Roman"/>
          <w:sz w:val="24"/>
          <w:szCs w:val="24"/>
        </w:rPr>
      </w:pPr>
    </w:p>
    <w:p w14:paraId="644215BC" w14:textId="77777777" w:rsidR="000D4E1F" w:rsidRPr="002C635D" w:rsidRDefault="000D4E1F" w:rsidP="002C635D">
      <w:pPr>
        <w:spacing w:line="240" w:lineRule="auto"/>
        <w:ind w:left="1440"/>
        <w:contextualSpacing/>
        <w:rPr>
          <w:rFonts w:ascii="Times New Roman" w:hAnsi="Times New Roman" w:cs="Times New Roman"/>
          <w:sz w:val="24"/>
          <w:szCs w:val="24"/>
        </w:rPr>
      </w:pPr>
      <w:r w:rsidRPr="002C635D">
        <w:rPr>
          <w:rFonts w:ascii="Times New Roman" w:hAnsi="Times New Roman" w:cs="Times New Roman"/>
          <w:sz w:val="24"/>
          <w:szCs w:val="24"/>
        </w:rPr>
        <w:t>The following year saw additional rate increases of 25-basis points initiated in February, March, May, and July bringing the target range to the current 5.25%-5.50%. In September 2023 the FOMC voted to hold the fed funds rate at its current range (5.25%-5.50%) and rates have remained steady in its attempt to curb high inflation. In its January 2024 meeting, the Fed signaled its willingness to keep rates steady until it sees inflation moving closer to the 2% annual target. However, Fed Chairman Powell stated several rate cuts may be seen later this year as inflation is monitored.</w:t>
      </w:r>
    </w:p>
    <w:p w14:paraId="5648A93C" w14:textId="77777777" w:rsidR="000D4E1F" w:rsidRPr="002C635D" w:rsidRDefault="000D4E1F" w:rsidP="002C635D">
      <w:pPr>
        <w:spacing w:line="240" w:lineRule="auto"/>
        <w:ind w:left="1440"/>
        <w:contextualSpacing/>
        <w:rPr>
          <w:rFonts w:ascii="Times New Roman" w:hAnsi="Times New Roman" w:cs="Times New Roman"/>
          <w:sz w:val="24"/>
          <w:szCs w:val="24"/>
        </w:rPr>
      </w:pPr>
    </w:p>
    <w:p w14:paraId="3C9137C4" w14:textId="77777777" w:rsidR="000D4E1F" w:rsidRPr="002C635D" w:rsidRDefault="000D4E1F" w:rsidP="002C635D">
      <w:pPr>
        <w:spacing w:line="240" w:lineRule="auto"/>
        <w:ind w:left="1440"/>
        <w:contextualSpacing/>
        <w:rPr>
          <w:rFonts w:ascii="Times New Roman" w:hAnsi="Times New Roman" w:cs="Times New Roman"/>
          <w:sz w:val="24"/>
          <w:szCs w:val="24"/>
        </w:rPr>
      </w:pPr>
      <w:r w:rsidRPr="002C635D">
        <w:rPr>
          <w:rFonts w:ascii="Times New Roman" w:hAnsi="Times New Roman" w:cs="Times New Roman"/>
          <w:sz w:val="24"/>
          <w:szCs w:val="24"/>
        </w:rPr>
        <w:t xml:space="preserve">The median projection for the Fed Funds target rate by the end of 2024 is 4.25%-4.50%, down a full percentage point. February’s inflation was 4%. The Fed predicts inflation for the next year at 2.8%, down from 3.2% over the past year. </w:t>
      </w:r>
    </w:p>
    <w:p w14:paraId="2A15334B" w14:textId="77777777" w:rsidR="000D4E1F" w:rsidRPr="002C635D" w:rsidRDefault="000D4E1F" w:rsidP="002C635D">
      <w:pPr>
        <w:spacing w:line="240" w:lineRule="auto"/>
        <w:ind w:left="1440"/>
        <w:contextualSpacing/>
        <w:rPr>
          <w:rFonts w:ascii="Times New Roman" w:hAnsi="Times New Roman" w:cs="Times New Roman"/>
          <w:sz w:val="24"/>
          <w:szCs w:val="24"/>
        </w:rPr>
      </w:pPr>
    </w:p>
    <w:p w14:paraId="0A5D9CF7" w14:textId="77777777" w:rsidR="000D4E1F" w:rsidRPr="002C635D" w:rsidRDefault="000D4E1F" w:rsidP="002C635D">
      <w:pPr>
        <w:spacing w:line="240" w:lineRule="auto"/>
        <w:ind w:left="1440"/>
        <w:contextualSpacing/>
        <w:rPr>
          <w:rFonts w:ascii="Times New Roman" w:hAnsi="Times New Roman" w:cs="Times New Roman"/>
          <w:sz w:val="24"/>
          <w:szCs w:val="24"/>
        </w:rPr>
      </w:pPr>
      <w:r w:rsidRPr="002C635D">
        <w:rPr>
          <w:rFonts w:ascii="Times New Roman" w:hAnsi="Times New Roman" w:cs="Times New Roman"/>
          <w:sz w:val="24"/>
          <w:szCs w:val="24"/>
        </w:rPr>
        <w:t>The Federal Reserve’s next policy meeting is March 19-20, 2024. Experts believe the central bank will continue to hold rates steady, although persistent high-interest rates can negatively affect the banking sector, stock market and trade. Both analysts and future markets point to rate cuts by summer.</w:t>
      </w:r>
    </w:p>
    <w:p w14:paraId="445B659B" w14:textId="77777777" w:rsidR="000D4E1F" w:rsidRPr="002C635D" w:rsidRDefault="000D4E1F" w:rsidP="002C635D">
      <w:pPr>
        <w:spacing w:line="240" w:lineRule="auto"/>
        <w:ind w:left="1440"/>
        <w:contextualSpacing/>
        <w:rPr>
          <w:rFonts w:ascii="Times New Roman" w:hAnsi="Times New Roman" w:cs="Times New Roman"/>
          <w:sz w:val="24"/>
          <w:szCs w:val="24"/>
        </w:rPr>
      </w:pPr>
    </w:p>
    <w:p w14:paraId="0155B5CB" w14:textId="77777777" w:rsidR="000D4E1F" w:rsidRPr="002C635D" w:rsidRDefault="000D4E1F" w:rsidP="002C635D">
      <w:pPr>
        <w:spacing w:line="240" w:lineRule="auto"/>
        <w:ind w:left="1440"/>
        <w:contextualSpacing/>
        <w:rPr>
          <w:rFonts w:ascii="Times New Roman" w:hAnsi="Times New Roman" w:cs="Times New Roman"/>
          <w:sz w:val="24"/>
          <w:szCs w:val="24"/>
        </w:rPr>
      </w:pPr>
      <w:r w:rsidRPr="002C635D">
        <w:rPr>
          <w:rFonts w:ascii="Times New Roman" w:hAnsi="Times New Roman" w:cs="Times New Roman"/>
          <w:sz w:val="24"/>
          <w:szCs w:val="24"/>
        </w:rPr>
        <w:t xml:space="preserve">Three gross weighted interest earnings projections for 2024 have been prepared. These projections are based on decreasing current interest rates by 25-basis points. </w:t>
      </w:r>
    </w:p>
    <w:p w14:paraId="502BCEFD" w14:textId="77777777" w:rsidR="000D4E1F" w:rsidRPr="002C635D" w:rsidRDefault="000D4E1F" w:rsidP="002C635D">
      <w:pPr>
        <w:spacing w:line="240" w:lineRule="auto"/>
        <w:ind w:left="1440"/>
        <w:contextualSpacing/>
        <w:rPr>
          <w:rFonts w:ascii="Times New Roman" w:hAnsi="Times New Roman" w:cs="Times New Roman"/>
          <w:sz w:val="24"/>
          <w:szCs w:val="24"/>
        </w:rPr>
      </w:pPr>
    </w:p>
    <w:p w14:paraId="3BB09A20" w14:textId="77777777" w:rsidR="000D4E1F" w:rsidRPr="002C635D" w:rsidRDefault="000D4E1F" w:rsidP="002C635D">
      <w:pPr>
        <w:spacing w:line="240" w:lineRule="auto"/>
        <w:ind w:left="1440"/>
        <w:contextualSpacing/>
        <w:rPr>
          <w:rFonts w:ascii="Times New Roman" w:hAnsi="Times New Roman" w:cs="Times New Roman"/>
          <w:sz w:val="24"/>
          <w:szCs w:val="24"/>
        </w:rPr>
      </w:pPr>
      <w:r w:rsidRPr="002C635D">
        <w:rPr>
          <w:rFonts w:ascii="Times New Roman" w:hAnsi="Times New Roman" w:cs="Times New Roman"/>
          <w:sz w:val="24"/>
          <w:szCs w:val="24"/>
        </w:rPr>
        <w:t>The assumed increase in funds for a new Bond Issue being completed in August/September 2024 has been included in the figures.</w:t>
      </w:r>
    </w:p>
    <w:p w14:paraId="0115973E" w14:textId="77777777" w:rsidR="000D4E1F" w:rsidRPr="002C635D" w:rsidRDefault="000D4E1F" w:rsidP="002C635D">
      <w:pPr>
        <w:spacing w:line="240" w:lineRule="auto"/>
        <w:ind w:left="1440"/>
        <w:contextualSpacing/>
        <w:rPr>
          <w:rFonts w:ascii="Times New Roman" w:hAnsi="Times New Roman" w:cs="Times New Roman"/>
          <w:sz w:val="24"/>
          <w:szCs w:val="24"/>
        </w:rPr>
      </w:pPr>
    </w:p>
    <w:p w14:paraId="3457E24B" w14:textId="77777777" w:rsidR="000D4E1F" w:rsidRPr="002C635D" w:rsidRDefault="000D4E1F" w:rsidP="002C635D">
      <w:pPr>
        <w:spacing w:line="240" w:lineRule="auto"/>
        <w:ind w:left="1440"/>
        <w:contextualSpacing/>
        <w:rPr>
          <w:rFonts w:ascii="Times New Roman" w:hAnsi="Times New Roman" w:cs="Times New Roman"/>
          <w:sz w:val="24"/>
          <w:szCs w:val="24"/>
        </w:rPr>
      </w:pPr>
      <w:r w:rsidRPr="002C635D">
        <w:rPr>
          <w:rFonts w:ascii="Times New Roman" w:hAnsi="Times New Roman" w:cs="Times New Roman"/>
          <w:sz w:val="24"/>
          <w:szCs w:val="24"/>
          <w:u w:val="single"/>
        </w:rPr>
        <w:t>Scenario One</w:t>
      </w:r>
      <w:r w:rsidRPr="002C635D">
        <w:rPr>
          <w:rFonts w:ascii="Times New Roman" w:hAnsi="Times New Roman" w:cs="Times New Roman"/>
          <w:sz w:val="24"/>
          <w:szCs w:val="24"/>
        </w:rPr>
        <w:t>: Rates remain steady with an increase in funds for the bond issue split between August and September. All Funds-All Banks shows interest of $41,300,400, Operating Funds $23,672,400, and non-Operating $16,914,300.</w:t>
      </w:r>
    </w:p>
    <w:p w14:paraId="2A9116A3" w14:textId="77777777" w:rsidR="000D4E1F" w:rsidRPr="002C635D" w:rsidRDefault="000D4E1F" w:rsidP="002C635D">
      <w:pPr>
        <w:spacing w:line="240" w:lineRule="auto"/>
        <w:ind w:left="1440"/>
        <w:contextualSpacing/>
        <w:rPr>
          <w:rFonts w:ascii="Times New Roman" w:hAnsi="Times New Roman" w:cs="Times New Roman"/>
          <w:sz w:val="24"/>
          <w:szCs w:val="24"/>
        </w:rPr>
      </w:pPr>
    </w:p>
    <w:p w14:paraId="1B1E43D2" w14:textId="77777777" w:rsidR="000D4E1F" w:rsidRPr="002C635D" w:rsidRDefault="000D4E1F" w:rsidP="002C635D">
      <w:pPr>
        <w:spacing w:line="240" w:lineRule="auto"/>
        <w:ind w:left="1440"/>
        <w:contextualSpacing/>
        <w:rPr>
          <w:rFonts w:ascii="Times New Roman" w:hAnsi="Times New Roman" w:cs="Times New Roman"/>
          <w:sz w:val="24"/>
          <w:szCs w:val="24"/>
        </w:rPr>
      </w:pPr>
      <w:r w:rsidRPr="002C635D">
        <w:rPr>
          <w:rFonts w:ascii="Times New Roman" w:hAnsi="Times New Roman" w:cs="Times New Roman"/>
          <w:sz w:val="24"/>
          <w:szCs w:val="24"/>
          <w:u w:val="single"/>
        </w:rPr>
        <w:t>Scenario Two</w:t>
      </w:r>
      <w:r w:rsidRPr="002C635D">
        <w:rPr>
          <w:rFonts w:ascii="Times New Roman" w:hAnsi="Times New Roman" w:cs="Times New Roman"/>
          <w:sz w:val="24"/>
          <w:szCs w:val="24"/>
        </w:rPr>
        <w:t>: Rates decrease by 25-basis points in June and July and no other decreases throughout the year. All Funds-All Banks $37,977,100, Operating Funds $22,148,500, and non-Operating $15,757,600.</w:t>
      </w:r>
    </w:p>
    <w:p w14:paraId="731C8DE4" w14:textId="77777777" w:rsidR="000D4E1F" w:rsidRPr="002C635D" w:rsidRDefault="000D4E1F" w:rsidP="002C635D">
      <w:pPr>
        <w:spacing w:line="240" w:lineRule="auto"/>
        <w:ind w:left="1440"/>
        <w:contextualSpacing/>
        <w:rPr>
          <w:rFonts w:ascii="Times New Roman" w:hAnsi="Times New Roman" w:cs="Times New Roman"/>
          <w:sz w:val="24"/>
          <w:szCs w:val="24"/>
        </w:rPr>
      </w:pPr>
    </w:p>
    <w:p w14:paraId="297C47AC" w14:textId="6B114330" w:rsidR="000D4E1F" w:rsidRDefault="000D4E1F" w:rsidP="002C635D">
      <w:pPr>
        <w:spacing w:line="240" w:lineRule="auto"/>
        <w:ind w:left="1440"/>
        <w:contextualSpacing/>
        <w:rPr>
          <w:rFonts w:ascii="Times New Roman" w:hAnsi="Times New Roman" w:cs="Times New Roman"/>
          <w:sz w:val="24"/>
          <w:szCs w:val="24"/>
        </w:rPr>
      </w:pPr>
      <w:r w:rsidRPr="002C635D">
        <w:rPr>
          <w:rFonts w:ascii="Times New Roman" w:hAnsi="Times New Roman" w:cs="Times New Roman"/>
          <w:sz w:val="24"/>
          <w:szCs w:val="24"/>
          <w:u w:val="single"/>
        </w:rPr>
        <w:t>Scenario Three</w:t>
      </w:r>
      <w:r w:rsidRPr="002C635D">
        <w:rPr>
          <w:rFonts w:ascii="Times New Roman" w:hAnsi="Times New Roman" w:cs="Times New Roman"/>
          <w:sz w:val="24"/>
          <w:szCs w:val="24"/>
        </w:rPr>
        <w:t>: Rates decrease by 25-basis points in June, July, September, and December. All Funds-All Banks $36,880,300, Operating Funds $21,518,600, and non-Operating $15,326,500.</w:t>
      </w:r>
    </w:p>
    <w:p w14:paraId="1DB7F128" w14:textId="3AB7439A" w:rsidR="00E1385B" w:rsidRDefault="00E1385B">
      <w:pPr>
        <w:rPr>
          <w:rFonts w:ascii="Times New Roman" w:hAnsi="Times New Roman" w:cs="Times New Roman"/>
          <w:sz w:val="24"/>
          <w:szCs w:val="24"/>
        </w:rPr>
      </w:pPr>
      <w:r>
        <w:rPr>
          <w:rFonts w:ascii="Times New Roman" w:hAnsi="Times New Roman" w:cs="Times New Roman"/>
          <w:sz w:val="24"/>
          <w:szCs w:val="24"/>
        </w:rPr>
        <w:br w:type="page"/>
      </w:r>
    </w:p>
    <w:p w14:paraId="23A936DA" w14:textId="77777777" w:rsidR="007E5AB7" w:rsidRPr="007E5AB7" w:rsidRDefault="007E5AB7" w:rsidP="007E5AB7">
      <w:pPr>
        <w:pStyle w:val="ListParagraph"/>
        <w:spacing w:line="240" w:lineRule="auto"/>
        <w:ind w:left="360"/>
        <w:rPr>
          <w:rFonts w:ascii="Times New Roman" w:hAnsi="Times New Roman" w:cs="Times New Roman"/>
          <w:sz w:val="24"/>
          <w:szCs w:val="24"/>
        </w:rPr>
      </w:pPr>
    </w:p>
    <w:p w14:paraId="44EB38E1" w14:textId="04083F7F" w:rsidR="007E5AB7" w:rsidRDefault="007E5AB7" w:rsidP="007E5AB7">
      <w:pPr>
        <w:pStyle w:val="ListParagraph"/>
        <w:numPr>
          <w:ilvl w:val="0"/>
          <w:numId w:val="1"/>
        </w:numPr>
        <w:spacing w:line="240" w:lineRule="auto"/>
        <w:rPr>
          <w:rFonts w:ascii="Times New Roman" w:hAnsi="Times New Roman" w:cs="Times New Roman"/>
          <w:b/>
          <w:bCs/>
          <w:sz w:val="24"/>
          <w:szCs w:val="24"/>
        </w:rPr>
      </w:pPr>
      <w:r w:rsidRPr="007E5AB7">
        <w:rPr>
          <w:rFonts w:ascii="Times New Roman" w:hAnsi="Times New Roman" w:cs="Times New Roman"/>
          <w:b/>
          <w:bCs/>
          <w:sz w:val="24"/>
          <w:szCs w:val="24"/>
        </w:rPr>
        <w:t>INVESTMENT POLICY</w:t>
      </w:r>
    </w:p>
    <w:p w14:paraId="4B78A761" w14:textId="77777777" w:rsidR="00E1385B" w:rsidRPr="007E5AB7" w:rsidRDefault="00E1385B" w:rsidP="00E1385B">
      <w:pPr>
        <w:pStyle w:val="ListParagraph"/>
        <w:spacing w:line="240" w:lineRule="auto"/>
        <w:ind w:left="360"/>
        <w:rPr>
          <w:rFonts w:ascii="Times New Roman" w:hAnsi="Times New Roman" w:cs="Times New Roman"/>
          <w:b/>
          <w:bCs/>
          <w:sz w:val="24"/>
          <w:szCs w:val="24"/>
        </w:rPr>
      </w:pPr>
    </w:p>
    <w:p w14:paraId="2EE7813F" w14:textId="1ED48C7B" w:rsidR="007E5AB7" w:rsidRPr="0061736A" w:rsidRDefault="007E5AB7" w:rsidP="0061736A">
      <w:pPr>
        <w:pStyle w:val="ListParagraph"/>
        <w:numPr>
          <w:ilvl w:val="0"/>
          <w:numId w:val="7"/>
        </w:numPr>
        <w:spacing w:line="240" w:lineRule="auto"/>
        <w:rPr>
          <w:rFonts w:ascii="Times New Roman" w:hAnsi="Times New Roman" w:cs="Times New Roman"/>
          <w:sz w:val="24"/>
          <w:szCs w:val="24"/>
        </w:rPr>
      </w:pPr>
      <w:r w:rsidRPr="0061736A">
        <w:rPr>
          <w:rFonts w:ascii="Times New Roman" w:hAnsi="Times New Roman" w:cs="Times New Roman"/>
          <w:sz w:val="24"/>
          <w:szCs w:val="24"/>
        </w:rPr>
        <w:t>Discussion regarding revisions to the current investment policy last revised January 2022.</w:t>
      </w:r>
      <w:r w:rsidR="0061736A" w:rsidRPr="0061736A">
        <w:rPr>
          <w:rFonts w:ascii="Times New Roman" w:hAnsi="Times New Roman" w:cs="Times New Roman"/>
          <w:sz w:val="24"/>
          <w:szCs w:val="24"/>
        </w:rPr>
        <w:t xml:space="preserve"> </w:t>
      </w:r>
      <w:r w:rsidR="00FF023D" w:rsidRPr="0061736A">
        <w:rPr>
          <w:rFonts w:ascii="Times New Roman" w:hAnsi="Times New Roman" w:cs="Times New Roman"/>
          <w:sz w:val="24"/>
          <w:szCs w:val="24"/>
        </w:rPr>
        <w:t xml:space="preserve">Over the next few months, </w:t>
      </w:r>
      <w:r w:rsidR="007B0AC9">
        <w:rPr>
          <w:rFonts w:ascii="Times New Roman" w:hAnsi="Times New Roman" w:cs="Times New Roman"/>
          <w:sz w:val="24"/>
          <w:szCs w:val="24"/>
        </w:rPr>
        <w:t xml:space="preserve">the Treasurer’s Office will </w:t>
      </w:r>
      <w:r w:rsidR="00FF023D" w:rsidRPr="0061736A">
        <w:rPr>
          <w:rFonts w:ascii="Times New Roman" w:hAnsi="Times New Roman" w:cs="Times New Roman"/>
          <w:sz w:val="24"/>
          <w:szCs w:val="24"/>
        </w:rPr>
        <w:t>e</w:t>
      </w:r>
      <w:r w:rsidRPr="0061736A">
        <w:rPr>
          <w:rFonts w:ascii="Times New Roman" w:hAnsi="Times New Roman" w:cs="Times New Roman"/>
          <w:sz w:val="24"/>
          <w:szCs w:val="24"/>
        </w:rPr>
        <w:t>nlist a trusted resource</w:t>
      </w:r>
      <w:r w:rsidR="00FF023D" w:rsidRPr="0061736A">
        <w:rPr>
          <w:rFonts w:ascii="Times New Roman" w:hAnsi="Times New Roman" w:cs="Times New Roman"/>
          <w:sz w:val="24"/>
          <w:szCs w:val="24"/>
        </w:rPr>
        <w:t xml:space="preserve"> to briefly review and make recommendations to the board on any updates to the Investment Policy.</w:t>
      </w:r>
    </w:p>
    <w:p w14:paraId="5762C30A" w14:textId="6EBA0F93" w:rsidR="00FF023D" w:rsidRDefault="00FF023D" w:rsidP="00FF023D">
      <w:pPr>
        <w:pStyle w:val="ListParagraph"/>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Consideration of whether to commit to investment for the longer term.</w:t>
      </w:r>
    </w:p>
    <w:p w14:paraId="72F46459" w14:textId="77777777" w:rsidR="00E1385B" w:rsidRDefault="00E1385B" w:rsidP="00E1385B">
      <w:pPr>
        <w:pStyle w:val="ListParagraph"/>
        <w:spacing w:line="240" w:lineRule="auto"/>
        <w:ind w:left="1080"/>
        <w:rPr>
          <w:rFonts w:ascii="Times New Roman" w:hAnsi="Times New Roman" w:cs="Times New Roman"/>
          <w:sz w:val="24"/>
          <w:szCs w:val="24"/>
        </w:rPr>
      </w:pPr>
    </w:p>
    <w:p w14:paraId="07C42057" w14:textId="79D28CE7" w:rsidR="00B02F25" w:rsidRDefault="00B02F25" w:rsidP="000D4E1F">
      <w:pPr>
        <w:pStyle w:val="ListParagraph"/>
        <w:spacing w:line="240" w:lineRule="auto"/>
        <w:ind w:left="2160"/>
        <w:jc w:val="both"/>
        <w:rPr>
          <w:rFonts w:ascii="Times New Roman" w:hAnsi="Times New Roman" w:cs="Times New Roman"/>
          <w:sz w:val="24"/>
          <w:szCs w:val="24"/>
        </w:rPr>
      </w:pPr>
    </w:p>
    <w:p w14:paraId="1D747E65" w14:textId="6071B498" w:rsidR="00B02F25" w:rsidRPr="00E1385B" w:rsidRDefault="00B02F25" w:rsidP="00B02F25">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b/>
          <w:bCs/>
          <w:sz w:val="24"/>
          <w:szCs w:val="24"/>
        </w:rPr>
        <w:t>GENERAL DISCUSSION</w:t>
      </w:r>
    </w:p>
    <w:p w14:paraId="052A16BF" w14:textId="77777777" w:rsidR="00E1385B" w:rsidRPr="00B02F25" w:rsidRDefault="00E1385B" w:rsidP="00E1385B">
      <w:pPr>
        <w:pStyle w:val="ListParagraph"/>
        <w:spacing w:line="240" w:lineRule="auto"/>
        <w:ind w:left="360"/>
        <w:jc w:val="both"/>
        <w:rPr>
          <w:rFonts w:ascii="Times New Roman" w:hAnsi="Times New Roman" w:cs="Times New Roman"/>
          <w:sz w:val="24"/>
          <w:szCs w:val="24"/>
        </w:rPr>
      </w:pPr>
    </w:p>
    <w:p w14:paraId="25D7931D" w14:textId="3253CCFC" w:rsidR="00B02F25" w:rsidRDefault="00B02F25" w:rsidP="00B02F25">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Treasure</w:t>
      </w:r>
      <w:r w:rsidR="0061736A">
        <w:rPr>
          <w:rFonts w:ascii="Times New Roman" w:hAnsi="Times New Roman" w:cs="Times New Roman"/>
          <w:sz w:val="24"/>
          <w:szCs w:val="24"/>
        </w:rPr>
        <w:t>r</w:t>
      </w:r>
      <w:r>
        <w:rPr>
          <w:rFonts w:ascii="Times New Roman" w:hAnsi="Times New Roman" w:cs="Times New Roman"/>
          <w:sz w:val="24"/>
          <w:szCs w:val="24"/>
        </w:rPr>
        <w:t>’s Office intention to start search for outside professional consulting services to provide metrics and advice for liquidity and investment return optimization.</w:t>
      </w:r>
    </w:p>
    <w:p w14:paraId="274725DD" w14:textId="77777777" w:rsidR="00E1385B" w:rsidRDefault="00E1385B" w:rsidP="00E1385B">
      <w:pPr>
        <w:pStyle w:val="ListParagraph"/>
        <w:spacing w:line="240" w:lineRule="auto"/>
        <w:ind w:left="1080"/>
        <w:jc w:val="both"/>
        <w:rPr>
          <w:rFonts w:ascii="Times New Roman" w:hAnsi="Times New Roman" w:cs="Times New Roman"/>
          <w:sz w:val="24"/>
          <w:szCs w:val="24"/>
        </w:rPr>
      </w:pPr>
    </w:p>
    <w:p w14:paraId="578E2952" w14:textId="77777777" w:rsidR="00B02F25" w:rsidRDefault="00B02F25" w:rsidP="00B02F25">
      <w:pPr>
        <w:pStyle w:val="ListParagraph"/>
        <w:spacing w:line="240" w:lineRule="auto"/>
        <w:ind w:left="1080"/>
        <w:jc w:val="both"/>
        <w:rPr>
          <w:rFonts w:ascii="Times New Roman" w:hAnsi="Times New Roman" w:cs="Times New Roman"/>
          <w:sz w:val="24"/>
          <w:szCs w:val="24"/>
        </w:rPr>
      </w:pPr>
    </w:p>
    <w:p w14:paraId="766A3BE8" w14:textId="35A2758E" w:rsidR="00B02F25" w:rsidRPr="00E1385B" w:rsidRDefault="00B02F25" w:rsidP="00B02F25">
      <w:pPr>
        <w:pStyle w:val="ListParagraph"/>
        <w:numPr>
          <w:ilvl w:val="0"/>
          <w:numId w:val="1"/>
        </w:numPr>
        <w:spacing w:line="240" w:lineRule="auto"/>
        <w:jc w:val="both"/>
        <w:rPr>
          <w:rFonts w:ascii="Times New Roman" w:hAnsi="Times New Roman" w:cs="Times New Roman"/>
          <w:sz w:val="24"/>
          <w:szCs w:val="24"/>
        </w:rPr>
      </w:pPr>
      <w:r w:rsidRPr="00B02F25">
        <w:rPr>
          <w:rFonts w:ascii="Times New Roman" w:hAnsi="Times New Roman" w:cs="Times New Roman"/>
          <w:b/>
          <w:bCs/>
          <w:sz w:val="24"/>
          <w:szCs w:val="24"/>
        </w:rPr>
        <w:t>NEW BUSIN</w:t>
      </w:r>
      <w:r>
        <w:rPr>
          <w:rFonts w:ascii="Times New Roman" w:hAnsi="Times New Roman" w:cs="Times New Roman"/>
          <w:b/>
          <w:bCs/>
          <w:sz w:val="24"/>
          <w:szCs w:val="24"/>
        </w:rPr>
        <w:t>ESS</w:t>
      </w:r>
    </w:p>
    <w:p w14:paraId="3484A9C5" w14:textId="77777777" w:rsidR="00E1385B" w:rsidRPr="00B02F25" w:rsidRDefault="00E1385B" w:rsidP="00E1385B">
      <w:pPr>
        <w:pStyle w:val="ListParagraph"/>
        <w:spacing w:line="240" w:lineRule="auto"/>
        <w:ind w:left="360"/>
        <w:jc w:val="both"/>
        <w:rPr>
          <w:rFonts w:ascii="Times New Roman" w:hAnsi="Times New Roman" w:cs="Times New Roman"/>
          <w:sz w:val="24"/>
          <w:szCs w:val="24"/>
        </w:rPr>
      </w:pPr>
    </w:p>
    <w:p w14:paraId="74FC1E32" w14:textId="38C42DB3" w:rsidR="00B02F25" w:rsidRDefault="00B02F25" w:rsidP="00B02F25">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The Investment Board is required to meet once every 4 years, however, for transparency, the Treasurer’s Office proposes that the board meet at least twice per year.  March and September yearly.</w:t>
      </w:r>
    </w:p>
    <w:p w14:paraId="591A0664" w14:textId="6F84600E" w:rsidR="00B02F25" w:rsidRPr="00E1385B" w:rsidRDefault="00B02F25" w:rsidP="00B02F25">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A motion was made by Board Member Innamorato, duly seconded by Board Member O’Connor that the </w:t>
      </w:r>
      <w:r w:rsidR="00992329" w:rsidRPr="007B0AC9">
        <w:rPr>
          <w:rFonts w:ascii="Times New Roman" w:hAnsi="Times New Roman" w:cs="Times New Roman"/>
          <w:b/>
          <w:bCs/>
          <w:i/>
          <w:iCs/>
          <w:sz w:val="24"/>
          <w:szCs w:val="24"/>
        </w:rPr>
        <w:t>Award of Excellence</w:t>
      </w:r>
      <w:r w:rsidR="00992329">
        <w:rPr>
          <w:rFonts w:ascii="Times New Roman" w:hAnsi="Times New Roman" w:cs="Times New Roman"/>
          <w:i/>
          <w:iCs/>
          <w:sz w:val="24"/>
          <w:szCs w:val="24"/>
        </w:rPr>
        <w:t xml:space="preserve"> plaque for the Investment Policy come to all board meetings.  The motion passed unanimously. </w:t>
      </w:r>
    </w:p>
    <w:p w14:paraId="4465F1F2" w14:textId="77777777" w:rsidR="00E1385B" w:rsidRPr="00B02F25" w:rsidRDefault="00E1385B" w:rsidP="00E1385B">
      <w:pPr>
        <w:pStyle w:val="ListParagraph"/>
        <w:spacing w:line="240" w:lineRule="auto"/>
        <w:ind w:left="1080"/>
        <w:jc w:val="both"/>
        <w:rPr>
          <w:rFonts w:ascii="Times New Roman" w:hAnsi="Times New Roman" w:cs="Times New Roman"/>
          <w:sz w:val="24"/>
          <w:szCs w:val="24"/>
        </w:rPr>
      </w:pPr>
    </w:p>
    <w:p w14:paraId="4FED3DFD" w14:textId="5B6FFEE1" w:rsidR="00992329" w:rsidRDefault="00992329" w:rsidP="000D4E1F">
      <w:pPr>
        <w:pStyle w:val="ListParagraph"/>
        <w:spacing w:line="240" w:lineRule="auto"/>
        <w:ind w:left="2160"/>
        <w:jc w:val="both"/>
        <w:rPr>
          <w:rFonts w:ascii="Times New Roman" w:hAnsi="Times New Roman" w:cs="Times New Roman"/>
          <w:sz w:val="24"/>
          <w:szCs w:val="24"/>
        </w:rPr>
      </w:pPr>
    </w:p>
    <w:p w14:paraId="7291F41F" w14:textId="08F6173B" w:rsidR="00992329" w:rsidRPr="00992329" w:rsidRDefault="00992329" w:rsidP="00992329">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b/>
          <w:bCs/>
          <w:sz w:val="24"/>
          <w:szCs w:val="24"/>
        </w:rPr>
        <w:t>ADJOUNRMENT</w:t>
      </w:r>
    </w:p>
    <w:p w14:paraId="63E5EB61" w14:textId="0166F314" w:rsidR="00992329" w:rsidRPr="00992329" w:rsidRDefault="00992329" w:rsidP="00992329">
      <w:pPr>
        <w:spacing w:line="240" w:lineRule="auto"/>
        <w:ind w:left="360"/>
        <w:jc w:val="both"/>
        <w:rPr>
          <w:rFonts w:ascii="Times New Roman" w:hAnsi="Times New Roman" w:cs="Times New Roman"/>
          <w:i/>
          <w:iCs/>
          <w:sz w:val="24"/>
          <w:szCs w:val="24"/>
        </w:rPr>
      </w:pPr>
      <w:r>
        <w:rPr>
          <w:rFonts w:ascii="Times New Roman" w:hAnsi="Times New Roman" w:cs="Times New Roman"/>
          <w:i/>
          <w:iCs/>
          <w:sz w:val="24"/>
          <w:szCs w:val="24"/>
        </w:rPr>
        <w:t xml:space="preserve">A motion was made Board Member O’Connor, duly seconded by Board Member Innamorato to adjourn the meeting at 12:20 p.m.  The motion passed unanimously. </w:t>
      </w:r>
    </w:p>
    <w:sectPr w:rsidR="00992329" w:rsidRPr="0099232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20D19" w14:textId="77777777" w:rsidR="004915D5" w:rsidRDefault="004915D5" w:rsidP="004915D5">
      <w:pPr>
        <w:spacing w:after="0" w:line="240" w:lineRule="auto"/>
      </w:pPr>
      <w:r>
        <w:separator/>
      </w:r>
    </w:p>
  </w:endnote>
  <w:endnote w:type="continuationSeparator" w:id="0">
    <w:p w14:paraId="55B959BA" w14:textId="77777777" w:rsidR="004915D5" w:rsidRDefault="004915D5" w:rsidP="0049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9B154" w14:textId="77777777" w:rsidR="004915D5" w:rsidRDefault="00491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5BF5B" w14:textId="77777777" w:rsidR="004915D5" w:rsidRDefault="00491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C2295" w14:textId="77777777" w:rsidR="004915D5" w:rsidRDefault="00491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ECF4F" w14:textId="77777777" w:rsidR="004915D5" w:rsidRDefault="004915D5" w:rsidP="004915D5">
      <w:pPr>
        <w:spacing w:after="0" w:line="240" w:lineRule="auto"/>
      </w:pPr>
      <w:r>
        <w:separator/>
      </w:r>
    </w:p>
  </w:footnote>
  <w:footnote w:type="continuationSeparator" w:id="0">
    <w:p w14:paraId="40B297EE" w14:textId="77777777" w:rsidR="004915D5" w:rsidRDefault="004915D5" w:rsidP="00491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7E443" w14:textId="77777777" w:rsidR="004915D5" w:rsidRDefault="00491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CA948" w14:textId="4EF485BC" w:rsidR="004915D5" w:rsidRDefault="004915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391A8" w14:textId="77777777" w:rsidR="004915D5" w:rsidRDefault="00491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57735"/>
    <w:multiLevelType w:val="hybridMultilevel"/>
    <w:tmpl w:val="FA7AD2C4"/>
    <w:lvl w:ilvl="0" w:tplc="56601D8C">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851FD7"/>
    <w:multiLevelType w:val="hybridMultilevel"/>
    <w:tmpl w:val="FA7AD2C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1776CE"/>
    <w:multiLevelType w:val="hybridMultilevel"/>
    <w:tmpl w:val="3FB45DD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E660A93"/>
    <w:multiLevelType w:val="hybridMultilevel"/>
    <w:tmpl w:val="582051CC"/>
    <w:lvl w:ilvl="0" w:tplc="FFFFFFFF">
      <w:start w:val="1"/>
      <w:numFmt w:val="lowerLetter"/>
      <w:lvlText w:val="%1."/>
      <w:lvlJc w:val="left"/>
      <w:pPr>
        <w:ind w:left="1080" w:hanging="360"/>
      </w:pPr>
    </w:lvl>
    <w:lvl w:ilvl="1" w:tplc="04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446C30DA"/>
    <w:multiLevelType w:val="hybridMultilevel"/>
    <w:tmpl w:val="B82ACE6E"/>
    <w:lvl w:ilvl="0" w:tplc="351E3A1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B04037"/>
    <w:multiLevelType w:val="hybridMultilevel"/>
    <w:tmpl w:val="A2B8ED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61235E"/>
    <w:multiLevelType w:val="hybridMultilevel"/>
    <w:tmpl w:val="94FAB7B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53834B9"/>
    <w:multiLevelType w:val="hybridMultilevel"/>
    <w:tmpl w:val="988CD3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75136015">
    <w:abstractNumId w:val="5"/>
  </w:num>
  <w:num w:numId="2" w16cid:durableId="445849647">
    <w:abstractNumId w:val="6"/>
  </w:num>
  <w:num w:numId="3" w16cid:durableId="179706046">
    <w:abstractNumId w:val="2"/>
  </w:num>
  <w:num w:numId="4" w16cid:durableId="1803452180">
    <w:abstractNumId w:val="0"/>
  </w:num>
  <w:num w:numId="5" w16cid:durableId="532614718">
    <w:abstractNumId w:val="1"/>
  </w:num>
  <w:num w:numId="6" w16cid:durableId="2032797977">
    <w:abstractNumId w:val="4"/>
  </w:num>
  <w:num w:numId="7" w16cid:durableId="1547328607">
    <w:abstractNumId w:val="3"/>
  </w:num>
  <w:num w:numId="8" w16cid:durableId="858198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0C"/>
    <w:rsid w:val="000D4E1F"/>
    <w:rsid w:val="00117AC5"/>
    <w:rsid w:val="002C635D"/>
    <w:rsid w:val="0048309E"/>
    <w:rsid w:val="004915D5"/>
    <w:rsid w:val="005A39D8"/>
    <w:rsid w:val="0061736A"/>
    <w:rsid w:val="007B0AC9"/>
    <w:rsid w:val="007C1148"/>
    <w:rsid w:val="007E5AB7"/>
    <w:rsid w:val="008926D0"/>
    <w:rsid w:val="008C3003"/>
    <w:rsid w:val="009561D8"/>
    <w:rsid w:val="00992329"/>
    <w:rsid w:val="009B0E86"/>
    <w:rsid w:val="009E6C0C"/>
    <w:rsid w:val="00B02F25"/>
    <w:rsid w:val="00E04510"/>
    <w:rsid w:val="00E1385B"/>
    <w:rsid w:val="00E548AA"/>
    <w:rsid w:val="00F87F8B"/>
    <w:rsid w:val="00FF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CC7BC1"/>
  <w15:chartTrackingRefBased/>
  <w15:docId w15:val="{1A379D75-7E8B-49FB-B32E-75DC4D08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C0C"/>
    <w:pPr>
      <w:ind w:left="720"/>
      <w:contextualSpacing/>
    </w:pPr>
  </w:style>
  <w:style w:type="paragraph" w:styleId="Header">
    <w:name w:val="header"/>
    <w:basedOn w:val="Normal"/>
    <w:link w:val="HeaderChar"/>
    <w:uiPriority w:val="99"/>
    <w:unhideWhenUsed/>
    <w:rsid w:val="00491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5D5"/>
  </w:style>
  <w:style w:type="paragraph" w:styleId="Footer">
    <w:name w:val="footer"/>
    <w:basedOn w:val="Normal"/>
    <w:link w:val="FooterChar"/>
    <w:uiPriority w:val="99"/>
    <w:unhideWhenUsed/>
    <w:rsid w:val="00491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Allegheny County</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Rowland, Elizabeth</dc:creator>
  <cp:keywords/>
  <dc:description/>
  <cp:lastModifiedBy>Rowland, Elizabeth</cp:lastModifiedBy>
  <cp:revision>3</cp:revision>
  <dcterms:created xsi:type="dcterms:W3CDTF">2024-09-30T13:56:00Z</dcterms:created>
  <dcterms:modified xsi:type="dcterms:W3CDTF">2024-09-30T13:56:00Z</dcterms:modified>
</cp:coreProperties>
</file>